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485D37">
      <w:pPr>
        <w:widowControl w:val="0"/>
        <w:jc w:val="center"/>
      </w:pPr>
      <w:r>
        <w:t xml:space="preserve">                                                                                                                   Дело № 1-19-2401/2024</w:t>
      </w:r>
    </w:p>
    <w:p w:rsidR="00485D37">
      <w:pPr>
        <w:widowControl w:val="0"/>
        <w:jc w:val="right"/>
      </w:pPr>
    </w:p>
    <w:p w:rsidR="00485D37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ПРИГОВОР</w:t>
      </w:r>
    </w:p>
    <w:p w:rsidR="00485D37">
      <w:pPr>
        <w:keepNext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Именем Российской Федерации</w:t>
      </w:r>
    </w:p>
    <w:p w:rsidR="00485D37">
      <w:pPr>
        <w:rPr>
          <w:sz w:val="28"/>
          <w:szCs w:val="28"/>
        </w:rPr>
      </w:pPr>
    </w:p>
    <w:p w:rsidR="00485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мая 2024 года                                                                                     г. Пыть-Ях                                                                                      </w:t>
      </w:r>
    </w:p>
    <w:p w:rsidR="00485D37">
      <w:pPr>
        <w:jc w:val="both"/>
        <w:rPr>
          <w:sz w:val="28"/>
          <w:szCs w:val="28"/>
        </w:rPr>
      </w:pPr>
    </w:p>
    <w:p w:rsidR="0048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района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Костарева Е.И.,  </w:t>
      </w:r>
    </w:p>
    <w:p w:rsidR="0048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секретаре судебного заседания Груничевой К.В.,</w:t>
      </w:r>
    </w:p>
    <w:p w:rsidR="0048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государственного обвинителя – старшего помощника прокурора </w:t>
      </w:r>
      <w:r>
        <w:rPr>
          <w:rStyle w:val="cat-Addressgrp-0rplc-3"/>
          <w:sz w:val="28"/>
          <w:szCs w:val="28"/>
        </w:rPr>
        <w:t>адрес</w:t>
      </w:r>
      <w:r>
        <w:rPr>
          <w:sz w:val="28"/>
          <w:szCs w:val="28"/>
        </w:rPr>
        <w:t xml:space="preserve"> Поколенко Д.Л.,</w:t>
      </w:r>
    </w:p>
    <w:p w:rsidR="0048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подсудимого – Трибунского А.П., </w:t>
      </w:r>
    </w:p>
    <w:p w:rsidR="0048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защитника – адвоката Кичибекова З.М., представившего удостоверение № 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11rplc-7"/>
          <w:sz w:val="28"/>
          <w:szCs w:val="28"/>
        </w:rPr>
        <w:t>дата</w:t>
      </w:r>
      <w:r>
        <w:rPr>
          <w:sz w:val="28"/>
          <w:szCs w:val="28"/>
        </w:rPr>
        <w:t xml:space="preserve"> и ордер №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от </w:t>
      </w:r>
      <w:r>
        <w:rPr>
          <w:rStyle w:val="cat-Dategrp-12rplc-8"/>
          <w:sz w:val="28"/>
          <w:szCs w:val="28"/>
        </w:rPr>
        <w:t>дата</w:t>
      </w:r>
      <w:r>
        <w:rPr>
          <w:sz w:val="28"/>
          <w:szCs w:val="28"/>
        </w:rPr>
        <w:t xml:space="preserve">,  </w:t>
      </w:r>
    </w:p>
    <w:p w:rsidR="0048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уголовное дело в отношении</w:t>
      </w:r>
    </w:p>
    <w:p w:rsidR="00485D37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Трибунского Алексея Павловича, </w:t>
      </w:r>
      <w:r w:rsidR="00FB07E0">
        <w:rPr>
          <w:rStyle w:val="cat-PassportDatagrp-45rplc-10"/>
          <w:sz w:val="28"/>
          <w:szCs w:val="28"/>
        </w:rPr>
        <w:t>-----</w:t>
      </w:r>
    </w:p>
    <w:p w:rsidR="00485D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обвиняемого в совершении преступления, предусмотренного ч. 1 ст. 158 Уголовного кодекса Российской Федерации,</w:t>
      </w:r>
    </w:p>
    <w:p w:rsidR="00485D37">
      <w:pPr>
        <w:widowControl w:val="0"/>
        <w:jc w:val="both"/>
        <w:rPr>
          <w:sz w:val="28"/>
          <w:szCs w:val="28"/>
        </w:rPr>
      </w:pPr>
    </w:p>
    <w:p w:rsidR="00485D37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485D37">
      <w:pPr>
        <w:jc w:val="both"/>
        <w:rPr>
          <w:sz w:val="28"/>
          <w:szCs w:val="28"/>
        </w:rPr>
      </w:pP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Трибунский Алексей Павлович совершил кражу, то есть тайное хищение чужого имущества.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преступление совершено в </w:t>
      </w:r>
      <w:r>
        <w:rPr>
          <w:rStyle w:val="cat-Addressgrp-3rplc-14"/>
          <w:sz w:val="28"/>
          <w:szCs w:val="28"/>
        </w:rPr>
        <w:t>адрес</w:t>
      </w:r>
      <w:r>
        <w:rPr>
          <w:sz w:val="28"/>
          <w:szCs w:val="28"/>
        </w:rPr>
        <w:t xml:space="preserve"> при следующих обстоятельствах.</w:t>
      </w:r>
    </w:p>
    <w:p w:rsidR="00485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>
        <w:rPr>
          <w:rStyle w:val="cat-Timegrp-47rplc-15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rStyle w:val="cat-Dategrp-13rplc-16"/>
          <w:sz w:val="28"/>
          <w:szCs w:val="28"/>
        </w:rPr>
        <w:t>дата</w:t>
      </w:r>
      <w:r>
        <w:rPr>
          <w:sz w:val="28"/>
          <w:szCs w:val="28"/>
        </w:rPr>
        <w:t xml:space="preserve"> до </w:t>
      </w:r>
      <w:r>
        <w:rPr>
          <w:rStyle w:val="cat-Timegrp-48rplc-17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rStyle w:val="cat-Dategrp-14rplc-18"/>
          <w:sz w:val="28"/>
          <w:szCs w:val="28"/>
        </w:rPr>
        <w:t>дата</w:t>
      </w:r>
      <w:r>
        <w:rPr>
          <w:sz w:val="28"/>
          <w:szCs w:val="28"/>
        </w:rPr>
        <w:t>, более точное время в ходе дознания не установлено, Трибунский А.П., будучи в состоянии алкогольного опьянения, находясь в помещении магазина «Н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», расположенного по адресу: ХМАО-Югра, </w:t>
      </w:r>
      <w:r>
        <w:rPr>
          <w:rStyle w:val="cat-Addressgrp-4rplc-20"/>
          <w:sz w:val="28"/>
          <w:szCs w:val="28"/>
        </w:rPr>
        <w:t>адрес</w:t>
      </w:r>
      <w:r>
        <w:rPr>
          <w:sz w:val="28"/>
          <w:szCs w:val="28"/>
        </w:rPr>
        <w:t>,  где увидел на столике мобильный телефон марки «</w:t>
      </w:r>
      <w:r w:rsidR="00B817C3">
        <w:rPr>
          <w:sz w:val="28"/>
          <w:szCs w:val="28"/>
        </w:rPr>
        <w:t>----</w:t>
      </w:r>
      <w:r>
        <w:rPr>
          <w:sz w:val="28"/>
          <w:szCs w:val="28"/>
        </w:rPr>
        <w:t xml:space="preserve">» стоимостью  </w:t>
      </w:r>
      <w:r>
        <w:rPr>
          <w:rStyle w:val="cat-Sumgrp-41rplc-21"/>
          <w:sz w:val="28"/>
          <w:szCs w:val="28"/>
        </w:rPr>
        <w:t>сумма</w:t>
      </w:r>
      <w:r>
        <w:rPr>
          <w:sz w:val="28"/>
          <w:szCs w:val="28"/>
        </w:rPr>
        <w:t xml:space="preserve">,  принадлежащий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у Д.А., и у него возник прямой преступный умысел, направленный на хищение вышеуказанного мобильного телефона, реализуя который, в указанное выше время и в указанном месте, действуя умышлено, из корыстных побуждений, убедившись, что за его преступными действиями никто не наблюдает и не сможет помешать осуществлению задуманного, тайно взял со стола мобильный телефон марки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», стоимостью  </w:t>
      </w:r>
      <w:r>
        <w:rPr>
          <w:rStyle w:val="cat-Sumgrp-41rplc-23"/>
          <w:sz w:val="28"/>
          <w:szCs w:val="28"/>
        </w:rPr>
        <w:t>сумма</w:t>
      </w:r>
      <w:r>
        <w:rPr>
          <w:sz w:val="28"/>
          <w:szCs w:val="28"/>
        </w:rPr>
        <w:t xml:space="preserve">,  принадлежащий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у Д.А., тем самым похитив его, после чего с похищенным с места преступления скрылся,  в дальнейшем распорядился им по своему усмотрению. </w:t>
      </w:r>
    </w:p>
    <w:p w:rsidR="00485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Своими преступными действиями Трибунский А.П. причинил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у Д.А. не значительный имущественный ущерб на сумму </w:t>
      </w:r>
      <w:r>
        <w:rPr>
          <w:rStyle w:val="cat-Sumgrp-41rplc-27"/>
          <w:sz w:val="28"/>
          <w:szCs w:val="28"/>
        </w:rPr>
        <w:t>сумма</w:t>
      </w:r>
    </w:p>
    <w:p w:rsidR="00485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Соколова О.И.  квалифицированы по ч. 1 ст. 158 УК РФ, как кража, то есть тайное хищение чужого имущества.           </w:t>
      </w:r>
    </w:p>
    <w:p w:rsidR="00485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Подсудимый Трибунский А.П. вину в совершении инкриминируемого ему деяния признал, пояснил, что на жд вокзале он предложил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у Д. сходить в кафе, где они выпили. Затем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Д. решил сходить в сберкассу, он ему показал, где она находится. Поскольку с собой у него была «чекушка», он предложил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у Д. сходить в магазин «Надежда», где они вновь выпили. После этого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Д. вышел и пошел на вокзал, забыв свой сотовый телефон. Он допил чай, «чекушку», взял телефон и пошел за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ым Д., чтобы отдать ему телефон, но не найдя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а Д., решил оставить телефон себе, положил в свой карман, а симку выбросил. Если бы он не находился в алкогольном опьянении, то не стал бы брать телефон. Указанные им события происходили в период с </w:t>
      </w:r>
      <w:r>
        <w:rPr>
          <w:rStyle w:val="cat-Timegrp-47rplc-36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rStyle w:val="cat-Dategrp-13rplc-37"/>
          <w:sz w:val="28"/>
          <w:szCs w:val="28"/>
        </w:rPr>
        <w:t>дата</w:t>
      </w:r>
      <w:r>
        <w:rPr>
          <w:sz w:val="28"/>
          <w:szCs w:val="28"/>
        </w:rPr>
        <w:t xml:space="preserve"> до </w:t>
      </w:r>
      <w:r>
        <w:rPr>
          <w:rStyle w:val="cat-Timegrp-48rplc-38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rStyle w:val="cat-Dategrp-14rplc-39"/>
          <w:sz w:val="28"/>
          <w:szCs w:val="28"/>
        </w:rPr>
        <w:t>дата</w:t>
      </w:r>
      <w:r>
        <w:rPr>
          <w:sz w:val="28"/>
          <w:szCs w:val="28"/>
        </w:rPr>
        <w:t>, более точное время он не помнит.</w:t>
      </w:r>
    </w:p>
    <w:p w:rsidR="00485D37">
      <w:pPr>
        <w:ind w:firstLine="709"/>
        <w:jc w:val="both"/>
        <w:rPr>
          <w:sz w:val="28"/>
          <w:szCs w:val="28"/>
        </w:rPr>
      </w:pP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Трибунского А.П. в совершении преступления, предусмотренного ч. 1 ст. 158 УК РФ, подтверждается следующими доказательствами, исследованными судом. 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Показаниями подсудимого Трибунского А.П., данными в ходе предварительного следствия в качестве подозреваемого, оглашенными по ходатайству государственного обвинителя, в соответствии со ст. 276 УПК РФ, в части имеющихся противоречий, согласно которым </w:t>
      </w:r>
      <w:r>
        <w:rPr>
          <w:rStyle w:val="cat-Dategrp-15rplc-42"/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встал и пошел на железнодорожный вокзал </w:t>
      </w:r>
      <w:r>
        <w:rPr>
          <w:rStyle w:val="cat-Addressgrp-0rplc-44"/>
          <w:sz w:val="28"/>
          <w:szCs w:val="28"/>
        </w:rPr>
        <w:t>адрес</w:t>
      </w:r>
      <w:r>
        <w:rPr>
          <w:sz w:val="28"/>
          <w:szCs w:val="28"/>
        </w:rPr>
        <w:t xml:space="preserve">, а он оставался за столиком в магазине «Надежда», когда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уходил, то оставил свои мобильный телефон за столиком которым они сидели. Он не стал догонять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а для того чтобы отдать ему мобильный телефон, а решил его оставить себе для личного пользования, так как у него не было своего мобильного телефона. Он из мобильного телефона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а вытащил сим-карту и выкинул на улице. Модель похищенного телефона он не знает. В последующем сотрудники полиции у него изъяли мобильный телефон. Вину признает в полном объеме, в содеянном искренне раскаивается (л.д.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).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причинах противоречий в своих показаниях подсудимый Трибунский А.П. пояснил, что в судебном заседании он дал правдивые показания, настаивает на том, что сначала хотел вернуть телефон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у Д., но когда не нашел его, решил оставить телефон себе. </w:t>
      </w:r>
    </w:p>
    <w:p w:rsidR="00485D37">
      <w:pPr>
        <w:ind w:firstLine="709"/>
        <w:jc w:val="both"/>
        <w:rPr>
          <w:sz w:val="28"/>
          <w:szCs w:val="28"/>
        </w:rPr>
      </w:pP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Показаниями потерпевшего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а Д.А., оглашенными в порядке ст. 281 УПК РФ по ходатайству государственного обвинителя, с согласия защитника и подсудимого, согласно которым согласно он работает в должности слесаря 5-го разряда </w:t>
      </w:r>
      <w:r>
        <w:rPr>
          <w:rStyle w:val="cat-OrganizationNamegrp-46rplc-51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вахтовым методом: 30 суток длится рабочая вахта, 30 суток длится свободная вахта. Во время рабочей вахты он проживает на территории промышленной базы </w:t>
      </w:r>
      <w:r>
        <w:rPr>
          <w:rStyle w:val="cat-OrganizationNamegrp-46rplc-52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, расположенной в </w:t>
      </w:r>
      <w:r>
        <w:rPr>
          <w:rStyle w:val="cat-Addressgrp-5rplc-53"/>
          <w:sz w:val="28"/>
          <w:szCs w:val="28"/>
        </w:rPr>
        <w:t>адрес</w:t>
      </w:r>
      <w:r>
        <w:rPr>
          <w:sz w:val="28"/>
          <w:szCs w:val="28"/>
        </w:rPr>
        <w:t xml:space="preserve"> ХМАО-Югры.  </w:t>
      </w:r>
      <w:r>
        <w:rPr>
          <w:rStyle w:val="cat-Dategrp-16rplc-54"/>
          <w:sz w:val="28"/>
          <w:szCs w:val="28"/>
        </w:rPr>
        <w:t>дата</w:t>
      </w:r>
      <w:r>
        <w:rPr>
          <w:sz w:val="28"/>
          <w:szCs w:val="28"/>
        </w:rPr>
        <w:t xml:space="preserve"> около </w:t>
      </w:r>
      <w:r>
        <w:rPr>
          <w:rStyle w:val="cat-Timegrp-49rplc-55"/>
          <w:sz w:val="28"/>
          <w:szCs w:val="28"/>
        </w:rPr>
        <w:t>время</w:t>
      </w:r>
      <w:r>
        <w:rPr>
          <w:sz w:val="28"/>
          <w:szCs w:val="28"/>
        </w:rPr>
        <w:t xml:space="preserve">  у него закончилась вахта и он из </w:t>
      </w:r>
      <w:r>
        <w:rPr>
          <w:rStyle w:val="cat-Addressgrp-6rplc-56"/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приехал на железнодорожный вокзал </w:t>
      </w:r>
      <w:r>
        <w:rPr>
          <w:rStyle w:val="cat-Addressgrp-0rplc-57"/>
          <w:sz w:val="28"/>
          <w:szCs w:val="28"/>
        </w:rPr>
        <w:t>адрес</w:t>
      </w:r>
      <w:r>
        <w:rPr>
          <w:sz w:val="28"/>
          <w:szCs w:val="28"/>
        </w:rPr>
        <w:t xml:space="preserve">, чтобы поездом уехать в </w:t>
      </w:r>
      <w:r>
        <w:rPr>
          <w:rStyle w:val="cat-Addressgrp-7rplc-58"/>
          <w:sz w:val="28"/>
          <w:szCs w:val="28"/>
        </w:rPr>
        <w:t>адрес</w:t>
      </w:r>
      <w:r>
        <w:rPr>
          <w:sz w:val="28"/>
          <w:szCs w:val="28"/>
        </w:rPr>
        <w:t>.  На привокзальной территории он познакомился с мужчиной по имени Алексей, который предложил ему сходить в кафе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» для совместного распития спиртных напитков. Он согласился и они пошли в кафе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», адрес которого указать не может. В кафе они заказали одну бутылку водки и закуску, которые оплачивал он. Затем они пошли в магазин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», где находились примерно до </w:t>
      </w:r>
      <w:r>
        <w:rPr>
          <w:rStyle w:val="cat-Timegrp-50rplc-60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rStyle w:val="cat-Dategrp-13rplc-61"/>
          <w:sz w:val="28"/>
          <w:szCs w:val="28"/>
        </w:rPr>
        <w:t>дата</w:t>
      </w:r>
      <w:r>
        <w:rPr>
          <w:sz w:val="28"/>
          <w:szCs w:val="28"/>
        </w:rPr>
        <w:t xml:space="preserve">, распивая спиртные напитки. Затем он встал и пошел на железнодорожный вокзал </w:t>
      </w:r>
      <w:r>
        <w:rPr>
          <w:rStyle w:val="cat-Addressgrp-0rplc-62"/>
          <w:sz w:val="28"/>
          <w:szCs w:val="28"/>
        </w:rPr>
        <w:t>адрес</w:t>
      </w:r>
      <w:r>
        <w:rPr>
          <w:sz w:val="28"/>
          <w:szCs w:val="28"/>
        </w:rPr>
        <w:t xml:space="preserve">, где в прошел в зал ожидания и на скамье уснул.  Проснулся он около </w:t>
      </w:r>
      <w:r>
        <w:rPr>
          <w:rStyle w:val="cat-Timegrp-51rplc-63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rStyle w:val="cat-Dategrp-13rplc-64"/>
          <w:sz w:val="28"/>
          <w:szCs w:val="28"/>
        </w:rPr>
        <w:t>дата</w:t>
      </w:r>
      <w:r>
        <w:rPr>
          <w:sz w:val="28"/>
          <w:szCs w:val="28"/>
        </w:rPr>
        <w:t xml:space="preserve"> и обнаружил, что у него нет при себе мобильного телефона марки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».  Он стал вспоминать и вспомнил, что когда они с Алексеем сидели за столиком в магазине «Надежда», то он положил мобильный телефон на стол и ушел оставив его там. Предполагает, что его мобильный телефон похитил Алексей. Мобильный телефон марки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» модель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, серийный номер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(гнездо 1):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IMEI (гнездо 2):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Данный мобильный телефон </w:t>
      </w:r>
      <w:r>
        <w:rPr>
          <w:rStyle w:val="cat-Dategrp-17rplc-67"/>
          <w:sz w:val="28"/>
          <w:szCs w:val="28"/>
        </w:rPr>
        <w:t>дата</w:t>
      </w:r>
      <w:r>
        <w:rPr>
          <w:sz w:val="28"/>
          <w:szCs w:val="28"/>
        </w:rPr>
        <w:t xml:space="preserve"> подарила ему дочь, оценивает его в </w:t>
      </w:r>
      <w:r>
        <w:rPr>
          <w:rStyle w:val="cat-Sumgrp-42rplc-68"/>
          <w:sz w:val="28"/>
          <w:szCs w:val="28"/>
        </w:rPr>
        <w:t>сумма</w:t>
      </w:r>
      <w:r>
        <w:rPr>
          <w:sz w:val="28"/>
          <w:szCs w:val="28"/>
        </w:rPr>
        <w:t xml:space="preserve">. На телефоне защитных стекол или чехлов не было, на экране мобильного телефона имеется трещина, телефон в корпусе черного цвета. В мобильном телефоне находилась SIM-карта оператора мобильной связи «МТС», но абонентский номер он не знает. Документов от сотового телефона у него не сохранилось. </w:t>
      </w:r>
      <w:r>
        <w:rPr>
          <w:rStyle w:val="cat-Dategrp-18rplc-69"/>
          <w:sz w:val="28"/>
          <w:szCs w:val="28"/>
        </w:rPr>
        <w:t>дата</w:t>
      </w:r>
      <w:r>
        <w:rPr>
          <w:sz w:val="28"/>
          <w:szCs w:val="28"/>
        </w:rPr>
        <w:t xml:space="preserve"> он был ознакомлен с заключением товароведческой судебной экспертизы согласно выводам которой стоимость его сотового телефона марки «</w:t>
      </w:r>
      <w:r w:rsidR="00B817C3">
        <w:rPr>
          <w:sz w:val="28"/>
          <w:szCs w:val="28"/>
        </w:rPr>
        <w:t>----</w:t>
      </w:r>
      <w:r>
        <w:rPr>
          <w:sz w:val="28"/>
          <w:szCs w:val="28"/>
        </w:rPr>
        <w:t xml:space="preserve">» на </w:t>
      </w:r>
      <w:r>
        <w:rPr>
          <w:rStyle w:val="cat-Dategrp-19rplc-70"/>
          <w:sz w:val="28"/>
          <w:szCs w:val="28"/>
        </w:rPr>
        <w:t>дата</w:t>
      </w:r>
      <w:r>
        <w:rPr>
          <w:sz w:val="28"/>
          <w:szCs w:val="28"/>
        </w:rPr>
        <w:t xml:space="preserve"> составляет </w:t>
      </w:r>
      <w:r>
        <w:rPr>
          <w:rStyle w:val="cat-Sumgrp-41rplc-71"/>
          <w:sz w:val="28"/>
          <w:szCs w:val="28"/>
        </w:rPr>
        <w:t>сумма</w:t>
      </w:r>
      <w:r>
        <w:rPr>
          <w:sz w:val="28"/>
          <w:szCs w:val="28"/>
        </w:rPr>
        <w:t xml:space="preserve">, с указанной суммой он согласен. Алексея за хищение его мобильного телефона желает привлечь к уголовной ответственности. Своими действиями Алексей ему причинил имущественный ущерб на сумму </w:t>
      </w:r>
      <w:r>
        <w:rPr>
          <w:rStyle w:val="cat-Sumgrp-41rplc-74"/>
          <w:sz w:val="28"/>
          <w:szCs w:val="28"/>
        </w:rPr>
        <w:t>сумма</w:t>
      </w:r>
      <w:r>
        <w:rPr>
          <w:sz w:val="28"/>
          <w:szCs w:val="28"/>
        </w:rPr>
        <w:t xml:space="preserve"> (л.д.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).</w:t>
      </w:r>
    </w:p>
    <w:p w:rsidR="00485D37">
      <w:pPr>
        <w:ind w:firstLine="709"/>
        <w:jc w:val="both"/>
        <w:rPr>
          <w:sz w:val="28"/>
          <w:szCs w:val="28"/>
        </w:rPr>
      </w:pP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Письменными доказательствами, исследованными в судебном заседании: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осмотра места происшествия от </w:t>
      </w:r>
      <w:r>
        <w:rPr>
          <w:rStyle w:val="cat-Dategrp-14rplc-75"/>
          <w:sz w:val="28"/>
          <w:szCs w:val="28"/>
        </w:rPr>
        <w:t>дата</w:t>
      </w:r>
      <w:r>
        <w:rPr>
          <w:sz w:val="28"/>
          <w:szCs w:val="28"/>
        </w:rPr>
        <w:t xml:space="preserve"> с фототаблицей, согласно которому, с участием Трибунского А.П. произведен осмотр служебного кабинета №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административного здания ОМВД России по </w:t>
      </w:r>
      <w:r>
        <w:rPr>
          <w:rStyle w:val="cat-Addressgrp-0rplc-77"/>
          <w:sz w:val="28"/>
          <w:szCs w:val="28"/>
        </w:rPr>
        <w:t>адрес</w:t>
      </w:r>
      <w:r>
        <w:rPr>
          <w:sz w:val="28"/>
          <w:szCs w:val="28"/>
        </w:rPr>
        <w:t xml:space="preserve">, расположенного по адресу: ХМАО-Югра, </w:t>
      </w:r>
      <w:r>
        <w:rPr>
          <w:rStyle w:val="cat-Addressgrp-0rplc-78"/>
          <w:sz w:val="28"/>
          <w:szCs w:val="28"/>
        </w:rPr>
        <w:t>адрес</w:t>
      </w:r>
      <w:r>
        <w:rPr>
          <w:sz w:val="28"/>
          <w:szCs w:val="28"/>
        </w:rPr>
        <w:t xml:space="preserve">, промышленная </w:t>
      </w:r>
      <w:r>
        <w:rPr>
          <w:rStyle w:val="cat-Addressgrp-8rplc-79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rStyle w:val="cat-Addressgrp-9rplc-80"/>
          <w:sz w:val="28"/>
          <w:szCs w:val="28"/>
        </w:rPr>
        <w:t>адрес</w:t>
      </w:r>
      <w:r>
        <w:rPr>
          <w:sz w:val="28"/>
          <w:szCs w:val="28"/>
        </w:rPr>
        <w:t>, где у Трибунского А.П. обнаружен и изъят мобильный телефон марки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» (л.д. 13-17);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осмотра места происшествия от </w:t>
      </w:r>
      <w:r>
        <w:rPr>
          <w:rStyle w:val="cat-Dategrp-14rplc-82"/>
          <w:sz w:val="28"/>
          <w:szCs w:val="28"/>
        </w:rPr>
        <w:t>дата</w:t>
      </w:r>
      <w:r>
        <w:rPr>
          <w:sz w:val="28"/>
          <w:szCs w:val="28"/>
        </w:rPr>
        <w:t xml:space="preserve"> с фототаблицей, согласно которому, с участием Трибунского А.П. осмотрено помещение магазина «Надежда», расположенного по адресу: ХМАО-Югра, </w:t>
      </w:r>
      <w:r>
        <w:rPr>
          <w:rStyle w:val="cat-Addressgrp-4rplc-84"/>
          <w:sz w:val="28"/>
          <w:szCs w:val="28"/>
        </w:rPr>
        <w:t>адрес</w:t>
      </w:r>
      <w:r>
        <w:rPr>
          <w:sz w:val="28"/>
          <w:szCs w:val="28"/>
        </w:rPr>
        <w:t xml:space="preserve"> (л.д.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);</w:t>
      </w:r>
    </w:p>
    <w:p w:rsidR="00485D37" w:rsidRPr="00B8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осмотра предметов от </w:t>
      </w:r>
      <w:r>
        <w:rPr>
          <w:rStyle w:val="cat-Dategrp-20rplc-85"/>
          <w:sz w:val="28"/>
          <w:szCs w:val="28"/>
        </w:rPr>
        <w:t>дата</w:t>
      </w:r>
      <w:r>
        <w:rPr>
          <w:sz w:val="28"/>
          <w:szCs w:val="28"/>
        </w:rPr>
        <w:t xml:space="preserve"> с фототаблицей, согласно которому осмотрен мобильный телефон марки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» (л.д. </w:t>
      </w:r>
      <w:r w:rsidR="00B817C3">
        <w:rPr>
          <w:sz w:val="28"/>
          <w:szCs w:val="28"/>
        </w:rPr>
        <w:t>---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Заключением эксперта № 4 от </w:t>
      </w:r>
      <w:r>
        <w:rPr>
          <w:rStyle w:val="cat-Dategrp-14rplc-86"/>
          <w:sz w:val="28"/>
          <w:szCs w:val="28"/>
        </w:rPr>
        <w:t>дата</w:t>
      </w:r>
      <w:r>
        <w:rPr>
          <w:sz w:val="28"/>
          <w:szCs w:val="28"/>
        </w:rPr>
        <w:t>, из выводов которого следует, что стоимость мобильного телефона марки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»,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г.в. на момент хищения (</w:t>
      </w:r>
      <w:r>
        <w:rPr>
          <w:rStyle w:val="cat-Dategrp-14rplc-87"/>
          <w:sz w:val="28"/>
          <w:szCs w:val="28"/>
        </w:rPr>
        <w:t>дата</w:t>
      </w:r>
      <w:r>
        <w:rPr>
          <w:sz w:val="28"/>
          <w:szCs w:val="28"/>
        </w:rPr>
        <w:t xml:space="preserve">) составляет </w:t>
      </w:r>
      <w:r>
        <w:rPr>
          <w:rStyle w:val="cat-Sumgrp-41rplc-88"/>
          <w:sz w:val="28"/>
          <w:szCs w:val="28"/>
        </w:rPr>
        <w:t>сумма</w:t>
      </w:r>
      <w:r>
        <w:rPr>
          <w:sz w:val="28"/>
          <w:szCs w:val="28"/>
        </w:rPr>
        <w:t xml:space="preserve"> (л.д.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).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Вещественным доказательством: мобильным телефоном марки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» (л.д.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). 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 документом, исследованным судом: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Заявлением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а Д.А., зарегистрированным в КУСП ОМВД России по </w:t>
      </w:r>
      <w:r>
        <w:rPr>
          <w:rStyle w:val="cat-Addressgrp-0rplc-90"/>
          <w:sz w:val="28"/>
          <w:szCs w:val="28"/>
        </w:rPr>
        <w:t>адрес</w:t>
      </w:r>
      <w:r>
        <w:rPr>
          <w:sz w:val="28"/>
          <w:szCs w:val="28"/>
        </w:rPr>
        <w:t xml:space="preserve"> за №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14rplc-91"/>
          <w:sz w:val="28"/>
          <w:szCs w:val="28"/>
        </w:rPr>
        <w:t>дата</w:t>
      </w:r>
      <w:r>
        <w:rPr>
          <w:sz w:val="28"/>
          <w:szCs w:val="28"/>
        </w:rPr>
        <w:t>, согласно которому, он просит привлечь к уголовной ответственности мужчину по имени Алексей, в ходе совместного распитии алкоголя похитившего его мобильный телефон марки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» (л.д.6).</w:t>
      </w:r>
    </w:p>
    <w:p w:rsidR="00485D37">
      <w:pPr>
        <w:ind w:firstLine="709"/>
        <w:jc w:val="both"/>
        <w:rPr>
          <w:sz w:val="28"/>
          <w:szCs w:val="28"/>
        </w:rPr>
      </w:pP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Стороной защиты, кроме показаний подсудимого Трибунского А.П., данных в судебном заседании, иных доказательств не представлено.</w:t>
      </w:r>
    </w:p>
    <w:p w:rsidR="00485D37">
      <w:pPr>
        <w:ind w:firstLine="709"/>
        <w:jc w:val="both"/>
        <w:rPr>
          <w:sz w:val="28"/>
          <w:szCs w:val="28"/>
        </w:rPr>
      </w:pP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доказательств сторонами не представлено.</w:t>
      </w:r>
    </w:p>
    <w:p w:rsidR="00485D37">
      <w:pPr>
        <w:ind w:firstLine="709"/>
        <w:jc w:val="both"/>
        <w:rPr>
          <w:sz w:val="28"/>
          <w:szCs w:val="28"/>
        </w:rPr>
      </w:pP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в соответствии с ч. 1 ст. 88 УПК РФ изложенные выше доказательства, исследованные в ходе судебного разбирательства, суд признает их имеющими юридическую силу, поскольку они получены с соблюдением норм уголовно-процессуального закона, достоверными, поскольку они согласуются между собой, а совокупность их - достаточной для вывода о виновности подсудимого Трибунского А.П. в совершении инкриминируемого ему деяния. 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допустимость представленных обвинением доказательств, стороной защиты не оспаривается, их исследование в судебном заседании не оставляет сомнений в их относимости, достоверности, получении из надлежащих источников, установленным уголовно-процессуальным законодательством способом.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причастности Трибунского А.П. к совершению кражи мобильного телефона марки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», свидетельствуют показания потерпевшего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а Д.А., который </w:t>
      </w:r>
      <w:r>
        <w:rPr>
          <w:rStyle w:val="cat-Dategrp-13rplc-97"/>
          <w:sz w:val="28"/>
          <w:szCs w:val="28"/>
        </w:rPr>
        <w:t>дата</w:t>
      </w:r>
      <w:r>
        <w:rPr>
          <w:sz w:val="28"/>
          <w:szCs w:val="28"/>
        </w:rPr>
        <w:t xml:space="preserve"> вместе с Трибунским А.П. распивал спиртные напитки в кафе «Фламинго», а затем в магазине «Надежда», после чего вернулся на вокзал, забыв телефон в магазине. На вокзале он уснул, а когда проснулся обнаружил, что телефона нет.  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 потерпевшего полностью согласуются с письменными материалами дела, исследованными судом.     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суд считает показания потерпевшего достоверными, поскольку у суда не имеется оснований не доверять его показаниям. Потерпевший, будучи предупрежденным за дачу ложных показаний и за отказ от дачи показаний, дал логичные и последовательные показания относительно обстоятельств дела, его показания не содержат противоречий относительно обстоятельств преступления, совершенного Трибунским А.П., которые бы ставили под сомнение их достоверность.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полагать, что потерпевший оговорил Трибунского А.П., не имеется, поскольку каких-либо объективных данных, свидетельствующих о </w:t>
      </w:r>
      <w:r>
        <w:rPr>
          <w:sz w:val="28"/>
          <w:szCs w:val="28"/>
        </w:rPr>
        <w:t xml:space="preserve">наличии у него оснований для оговора подсудимого, судом не установлено. Таких оснований не указано в судебном заседании стороной защиты. 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суд полагает возможным в соответствии со ст. 74 УПК РФ положить показания потерпевшего в основу обвинения подсудимого Трибунского А.П.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указанных показаний потерпевшего, виновность Трибунского А.П. подтверждается письменными доказательствами и протоколами следственных действий, а именно: протоколами осмотра места происшествия от </w:t>
      </w:r>
      <w:r>
        <w:rPr>
          <w:rStyle w:val="cat-Dategrp-14rplc-103"/>
          <w:sz w:val="28"/>
          <w:szCs w:val="28"/>
        </w:rPr>
        <w:t>дата</w:t>
      </w:r>
      <w:r>
        <w:rPr>
          <w:sz w:val="28"/>
          <w:szCs w:val="28"/>
        </w:rPr>
        <w:t xml:space="preserve"> с фототаблицей, протоколом осмотра предметов от </w:t>
      </w:r>
      <w:r>
        <w:rPr>
          <w:rStyle w:val="cat-Dategrp-20rplc-104"/>
          <w:sz w:val="28"/>
          <w:szCs w:val="28"/>
        </w:rPr>
        <w:t>дата</w:t>
      </w:r>
      <w:r>
        <w:rPr>
          <w:sz w:val="28"/>
          <w:szCs w:val="28"/>
        </w:rPr>
        <w:t xml:space="preserve"> с фототаблицей, заключением эксперта № 4 от </w:t>
      </w:r>
      <w:r>
        <w:rPr>
          <w:rStyle w:val="cat-Dategrp-14rplc-105"/>
          <w:sz w:val="28"/>
          <w:szCs w:val="28"/>
        </w:rPr>
        <w:t>дата</w:t>
      </w:r>
      <w:r>
        <w:rPr>
          <w:sz w:val="28"/>
          <w:szCs w:val="28"/>
        </w:rPr>
        <w:t xml:space="preserve">, заявлением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а Д.А. от </w:t>
      </w:r>
      <w:r>
        <w:rPr>
          <w:rStyle w:val="cat-Dategrp-14rplc-107"/>
          <w:sz w:val="28"/>
          <w:szCs w:val="28"/>
        </w:rPr>
        <w:t>дата</w:t>
      </w:r>
      <w:r>
        <w:rPr>
          <w:sz w:val="28"/>
          <w:szCs w:val="28"/>
        </w:rPr>
        <w:t xml:space="preserve">, а также вещественными доказательствами по делу, исследованными судом и изложенными в описательной части приговора. 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сам подсудимый Трибунский А.П. в присутствии защитника, в ходе предварительного следствия давал последовательные показания о совершенном им преступлении. Трибунский А.П. подробно описал произошедшее, указав, когда и каким образом совершил кражу телефона, принадлежащего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у Д.А.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показания подсудимого, данные им в ходе предварительного следствия, а также в судебном заседании, мировой судья признает их достоверными в той части, в которой они соответствуют фактическим обстоятельствам совершения преступления и не противоречат собранным и исследованным по делу доказательствам. 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доводам Трибунского А.П., данным в судебном заседании о том, что он сначала хотел отдать телефон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у Д.А., в связи с чем, пошел вслед за ним на железнодорожный вокзал, суд относится критически, поскольку указанные показания опровергаются исследованными выше доказательствами.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исследованными в судебном заседании доказательствами установлено, что в период с </w:t>
      </w:r>
      <w:r>
        <w:rPr>
          <w:rStyle w:val="cat-Timegrp-47rplc-113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rStyle w:val="cat-Dategrp-13rplc-114"/>
          <w:sz w:val="28"/>
          <w:szCs w:val="28"/>
        </w:rPr>
        <w:t>дата</w:t>
      </w:r>
      <w:r>
        <w:rPr>
          <w:sz w:val="28"/>
          <w:szCs w:val="28"/>
        </w:rPr>
        <w:t xml:space="preserve"> до </w:t>
      </w:r>
      <w:r>
        <w:rPr>
          <w:rStyle w:val="cat-Timegrp-48rplc-115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rStyle w:val="cat-Dategrp-14rplc-116"/>
          <w:sz w:val="28"/>
          <w:szCs w:val="28"/>
        </w:rPr>
        <w:t>дата</w:t>
      </w:r>
      <w:r>
        <w:rPr>
          <w:sz w:val="28"/>
          <w:szCs w:val="28"/>
        </w:rPr>
        <w:t xml:space="preserve">, более точное время не установлено, Трибунский А.П., будучи в состоянии алкогольного опьянения, находясь в помещении магазина «Надежда», расположенного по адресу: ХМАО-Югра, </w:t>
      </w:r>
      <w:r>
        <w:rPr>
          <w:rStyle w:val="cat-Addressgrp-4rplc-118"/>
          <w:sz w:val="28"/>
          <w:szCs w:val="28"/>
        </w:rPr>
        <w:t>адрес</w:t>
      </w:r>
      <w:r>
        <w:rPr>
          <w:sz w:val="28"/>
          <w:szCs w:val="28"/>
        </w:rPr>
        <w:t>, увидел на столике мобильный телефон марки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» стоимостью  </w:t>
      </w:r>
      <w:r>
        <w:rPr>
          <w:rStyle w:val="cat-Sumgrp-41rplc-119"/>
          <w:sz w:val="28"/>
          <w:szCs w:val="28"/>
        </w:rPr>
        <w:t>сумма</w:t>
      </w:r>
      <w:r>
        <w:rPr>
          <w:sz w:val="28"/>
          <w:szCs w:val="28"/>
        </w:rPr>
        <w:t xml:space="preserve">,  принадлежащий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у Д.А., и у него возник прямой преступный умысел, направленный на хищение вышеуказанного мобильного телефона, реализуя который, в указанное выше время и в указанном месте, действуя умышлено, из корыстных побуждений, убедившись, что за его преступными действиями никто не наблюдает и не сможет помешать осуществлению задуманного, тайно взял со стола мобильный телефон марки «</w:t>
      </w:r>
      <w:r w:rsidR="00B817C3">
        <w:rPr>
          <w:sz w:val="28"/>
          <w:szCs w:val="28"/>
        </w:rPr>
        <w:t>----</w:t>
      </w:r>
      <w:r>
        <w:rPr>
          <w:sz w:val="28"/>
          <w:szCs w:val="28"/>
        </w:rPr>
        <w:t xml:space="preserve">», стоимостью  </w:t>
      </w:r>
      <w:r>
        <w:rPr>
          <w:rStyle w:val="cat-Sumgrp-41rplc-121"/>
          <w:sz w:val="28"/>
          <w:szCs w:val="28"/>
        </w:rPr>
        <w:t>сумма</w:t>
      </w:r>
      <w:r>
        <w:rPr>
          <w:sz w:val="28"/>
          <w:szCs w:val="28"/>
        </w:rPr>
        <w:t xml:space="preserve">,  принадлежащий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у Д.А., тем самым похитив его, после чего с похищенным с места преступления скрылся,  в дальнейшем распорядился им по своему усмотрению, причинив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у Д.А. ущерб на указанную сумму.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Ущерб как элемент хищения, состоит в уменьшении наличного имущества потерпевшего, поэтому размер ущерба определяется стоимостью похищенного.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ущерба суд считает установленной в сумме </w:t>
      </w:r>
      <w:r>
        <w:rPr>
          <w:rStyle w:val="cat-Sumgrp-43rplc-124"/>
          <w:sz w:val="28"/>
          <w:szCs w:val="28"/>
        </w:rPr>
        <w:t>сумма</w:t>
      </w:r>
      <w:r>
        <w:rPr>
          <w:sz w:val="28"/>
          <w:szCs w:val="28"/>
        </w:rPr>
        <w:t>, поскольку это не опровергается показаниями потерпевшего, подтверждается исследованными в судебном заседании документами, не противоречит критерию разумности и не оспаривается подсудимым.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действия Трибунского А.П. в момент совершения хищения не были замечены другими лицами, то его действия носили тайный характер.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исходя из обстоятельств дела, суд квалифицирует действия подсудимого Трибунского А.П. по ч. 1 ст. 158 УК РФ, как кражу, то есть тайное хищение чужого имущества.</w:t>
      </w:r>
    </w:p>
    <w:p w:rsidR="00485D37">
      <w:pPr>
        <w:ind w:firstLine="709"/>
        <w:jc w:val="both"/>
        <w:rPr>
          <w:sz w:val="28"/>
          <w:szCs w:val="28"/>
        </w:rPr>
      </w:pP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вида и размера наказания суд в соответствии со ст. 6, 60 УК РФ принимает во внимание степень общественной опасности совершенного преступления, данные о личности подсудимого, состояние здоровья, материальное положение, семейное положение, обстоятельства дела, характер совершенного преступления, влияние назначенного наказания на исправление осужденного и на условия жизни его семьи.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Трибунский А.П. совершил преступление небольшой тяжести, вину в совершенном преступлении признает, в содеянном раскаивается, не женат, на иждивении несовершеннолетних детей не имеет, по месту жительства характеризуется отрицательно (л.д.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), на учете у врача-психиатра не состоит, с </w:t>
      </w:r>
      <w:r>
        <w:rPr>
          <w:rStyle w:val="cat-Dategrp-21rplc-128"/>
          <w:sz w:val="28"/>
          <w:szCs w:val="28"/>
        </w:rPr>
        <w:t>дата</w:t>
      </w:r>
      <w:r>
        <w:rPr>
          <w:sz w:val="28"/>
          <w:szCs w:val="28"/>
        </w:rPr>
        <w:t xml:space="preserve"> состоит на диспансерном учете у врача-нарколога с диагнозом: психические и поведенческие расстройства, вызванные употреблением алкоголя (л.д.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); как следует из заключения судебно-психиатрической комиссии экспертов №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22rplc-129"/>
          <w:sz w:val="28"/>
          <w:szCs w:val="28"/>
        </w:rPr>
        <w:t>дата</w:t>
      </w:r>
      <w:r>
        <w:rPr>
          <w:sz w:val="28"/>
          <w:szCs w:val="28"/>
        </w:rPr>
        <w:t xml:space="preserve">, Трибунский А.П. в момент совершения преступления и в настоящее время обнаруживал и обнаруживает признаки синдрома зависимости от алкоголя, систематическое употребление (код по действующей международной квалификации болезней –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). Иных признаков хронического психического расстройства, временного психического расстройства и слабоумия, либо иного болезненного состояния психики не обнаруживал, в период совершения преступления и не обнаруживает в настоящее время, что подтверждается отсутствием сведений о перенесенных психических расстройствах в прошлом и отсутствие признаков психических расстройств в момент проведения экспертизы. Выявленные у Трибунского А.П., при настоящем обследовании признаки активной алкогольной зависимости не лишали и не лишают его способности осознавать фактический характер и общественную опасность своих действий и руководить ими как в период совершения преступления, так и в настоящее время, а также не лишают его способности самостоятельно защищать свои права и законные интересы в уголовном судопроизводстве, участвовать в проведении следственных действий </w:t>
      </w:r>
      <w:r>
        <w:rPr>
          <w:sz w:val="28"/>
          <w:szCs w:val="28"/>
        </w:rPr>
        <w:t xml:space="preserve">и судебном заседании. Трибунский А.П. способен правильно воспринимать обстоятельства имеющие значения для уголовного дела, и давать показания (л.д. 63-64); с </w:t>
      </w:r>
      <w:r>
        <w:rPr>
          <w:rStyle w:val="cat-Dategrp-23rplc-133"/>
          <w:sz w:val="28"/>
          <w:szCs w:val="28"/>
        </w:rPr>
        <w:t>дата</w:t>
      </w:r>
      <w:r>
        <w:rPr>
          <w:sz w:val="28"/>
          <w:szCs w:val="28"/>
        </w:rPr>
        <w:t xml:space="preserve"> состоит на диспансерном учете у врача-инфекциониста с диагнозом: «хронический вирусный гепатит С, фаза репликации, генотип 3, умеренной степени активности, фиброз 2» (л.д.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); неоднократно привлекался к административной ответственности (л.д.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 xml:space="preserve">), не судим (л.д.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).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 наказание, в соответствии с ч. 1 ст. 61 УК РФ, судом не установлено.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соответствии с ч. 2 ст. 61 УК РФ, обстоятельствами, смягчающими наказание Трибунскому А.П., мировой судья признает признание вины и раскаяние в содеянном, а также наличие тяжелого заболевания у подсудимого.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наказание Трибунскому А.П., предусмотренных ст. 63 УК РФ, судом не установлено.  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не обсуждается вопрос об изменении категории преступления, в совершении которого признается виновным Трибунский А.П. на менее тяжкую в соответствии с частью 6 статьи 15 УК РФ, так как им совершено преступление небольшой тяжести.</w:t>
      </w:r>
    </w:p>
    <w:p w:rsidR="00485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все обстоятельства дела, данные о личности Трибунского А.П., тяжесть совершенного им преступления, относящегося к категории небольшой тяжести, наличие смягчающих и отсутствие отягчающих наказание обстоятельств, отношение подсудимого к содеянному, его роль и мотивы в совершении преступления, соблюдая требования закона о строго индивидуальном подходе к назначению наказания, суд приходит к выводу о том, что достичь целей наказания – исправления подсудимого и предупреждения совершения им новых преступлений, возможно без изоляции его от общества и считает, что за совершённое преступление подсудимому Трибунскому А.П. должно быть назначено наказание в виде штрафа. </w:t>
      </w:r>
    </w:p>
    <w:p w:rsidR="00485D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полагает, что назначение наказания в виде штрафа в полной мере достигнет вышеуказанных целей наказания, оснований для применения ст. 73 УК РФ суд не усматривает.</w:t>
      </w:r>
    </w:p>
    <w:p w:rsidR="00485D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размера штрафа в соответствии с ч. 3 ст. 46 УК РФ суд учитывает тяжесть и обстоятельства совершенного преступления, имущественное положение подсудимого Трибунского А.П., который является трудоспособным, не женат, на иждивении несовершеннолетних детей не имеет. </w:t>
      </w:r>
    </w:p>
    <w:p w:rsidR="00485D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судом назначается наказание, не являющееся наиболее строгим видом наказания, предусмотренным санкцией ч. 1 ст. 158 УК РФ, оснований для применения положений ч. 1 ст. 62 УК РФ не имеется.</w:t>
      </w:r>
    </w:p>
    <w:p w:rsidR="00485D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Исключительных обстоятельств, указанных в ст. 64 УК РФ, существенно уменьшающих степень общественной опасности содеянного и необходимых для назначения наказания ниже низшего предела санкции либо менее строгого вида наказания, суд не усматривает.</w:t>
      </w:r>
    </w:p>
    <w:p w:rsidR="00485D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степень общественной опасности совершенного преступления, способ совершения преступления, степень реализации преступных намерений, мотив, цель совершения деяния, характер и размер наступивших последствий, суд приходит к выводу об отсутствии оснований для изменения категории преступления, совершенного Трибунским А.П., на менее тяжкую, то есть для применения ч. 6 ст. 15 УК РФ.</w:t>
      </w:r>
    </w:p>
    <w:p w:rsidR="00485D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освобождения Трибунского А.П. от наказания и постановления приговора без назначения наказания судом не установлено.</w:t>
      </w:r>
    </w:p>
    <w:p w:rsidR="00485D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Трибунский А.П. осуждается по настоящему приговору к штрафу, то в его отношении до вступления приговора в законную силу, мера пресечения в виде подписки о невыезде и надлежащем поведении, подлежит оставлению без изменения. </w:t>
      </w:r>
    </w:p>
    <w:p w:rsidR="00485D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иск по делу не заявлен.</w:t>
      </w:r>
    </w:p>
    <w:p w:rsidR="00485D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 распределении процессуальных издержек, связанных с оплатой труда адвоката, разрешению в данном судебном заседании не подлежит, поскольку к обвинительному заключению не приложено и суду не представлено достаточных сведений о виде и размере процессуальных издержек, понесенных органами предварительного следствия, в связи с чем, данный вопрос подлежит рассмотрению в порядке ст. 397 УПК РФ.</w:t>
      </w:r>
    </w:p>
    <w:p w:rsidR="00485D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вещественных доказательствах по делу подлежит разрешению в порядке ст. ст. 81, 82 УПК РФ. </w:t>
      </w:r>
    </w:p>
    <w:p w:rsidR="00485D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307-309, 316 УПК РФ, суд</w:t>
      </w:r>
    </w:p>
    <w:p w:rsidR="00485D37">
      <w:pPr>
        <w:ind w:firstLine="708"/>
        <w:jc w:val="center"/>
        <w:rPr>
          <w:sz w:val="28"/>
          <w:szCs w:val="28"/>
        </w:rPr>
      </w:pPr>
    </w:p>
    <w:p w:rsidR="00485D37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ПРИГОВОРИЛ:</w:t>
      </w:r>
    </w:p>
    <w:p w:rsidR="00485D37">
      <w:pPr>
        <w:ind w:firstLine="708"/>
        <w:jc w:val="both"/>
        <w:rPr>
          <w:sz w:val="28"/>
          <w:szCs w:val="28"/>
        </w:rPr>
      </w:pPr>
    </w:p>
    <w:p w:rsidR="0048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Трибунского Алексея Павловича признать виновным в совершении преступления, предусмотренного ч. 1 ст. 158 УК РФ и назначить ему наказание в виде штрафа в размере 6 000 (шести) </w:t>
      </w:r>
      <w:r>
        <w:rPr>
          <w:rStyle w:val="cat-SumInWordsgrp-44rplc-145"/>
          <w:sz w:val="28"/>
          <w:szCs w:val="28"/>
        </w:rPr>
        <w:t>сумма прописью</w:t>
      </w:r>
      <w:r>
        <w:rPr>
          <w:sz w:val="28"/>
          <w:szCs w:val="28"/>
        </w:rPr>
        <w:t>.</w:t>
      </w:r>
    </w:p>
    <w:p w:rsidR="0048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Меру пресечения Трибунскому А.П. – подписку о невыезде и надлежащем поведении, оставить без изменения, до вступления приговора в законную силу.</w:t>
      </w:r>
    </w:p>
    <w:p w:rsidR="0048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Вещественные доказательства: мобильный телефон марки «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» – оставить по принадлежности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у потерпевшего </w:t>
      </w:r>
      <w:r w:rsidR="00B817C3">
        <w:rPr>
          <w:sz w:val="28"/>
          <w:szCs w:val="28"/>
        </w:rPr>
        <w:t>---</w:t>
      </w:r>
      <w:r>
        <w:rPr>
          <w:sz w:val="28"/>
          <w:szCs w:val="28"/>
        </w:rPr>
        <w:t>а Д.А.</w:t>
      </w:r>
    </w:p>
    <w:p w:rsidR="0048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может быть обжалован в апелляционном порядке в Пыть-Яхский городской суд Ханты-Мансийского автономного округа-Югры через мирового судью, в течение 15 суток со дня провозглашения, а осуждённым в тот же срок со дня вручения ему копии приговора.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48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</w:t>
      </w:r>
      <w:r>
        <w:rPr>
          <w:sz w:val="28"/>
          <w:szCs w:val="28"/>
        </w:rPr>
        <w:t>защитника либо отказ от защитника при рассмотрении дела судом апелляционной инстанции, должны быть выражены осужденным в апелляционной жалобе, или в отдельном заявлении, в течение 15 суток со дня постановления приговора.</w:t>
      </w:r>
    </w:p>
    <w:p w:rsidR="00485D37">
      <w:pPr>
        <w:jc w:val="both"/>
        <w:rPr>
          <w:sz w:val="28"/>
          <w:szCs w:val="28"/>
        </w:rPr>
      </w:pPr>
    </w:p>
    <w:p w:rsidR="00485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817C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Е.И. Костарева</w:t>
      </w:r>
    </w:p>
    <w:p w:rsidR="00485D37">
      <w:pPr>
        <w:jc w:val="both"/>
        <w:rPr>
          <w:sz w:val="28"/>
          <w:szCs w:val="28"/>
        </w:rPr>
      </w:pPr>
    </w:p>
    <w:p w:rsidR="004B1693">
      <w:pPr>
        <w:ind w:firstLine="709"/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D37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FB07E0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485D37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C3"/>
    <w:rsid w:val="00485D37"/>
    <w:rsid w:val="004B1693"/>
    <w:rsid w:val="00B26BE9"/>
    <w:rsid w:val="00B817C3"/>
    <w:rsid w:val="00FB07E0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53883EB-A021-4A5C-960C-2B255159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Dategrp-11rplc-7">
    <w:name w:val="cat-Date grp-11 rplc-7"/>
    <w:basedOn w:val="DefaultParagraphFont"/>
  </w:style>
  <w:style w:type="character" w:customStyle="1" w:styleId="cat-Dategrp-12rplc-8">
    <w:name w:val="cat-Date grp-12 rplc-8"/>
    <w:basedOn w:val="DefaultParagraphFont"/>
  </w:style>
  <w:style w:type="character" w:customStyle="1" w:styleId="cat-PassportDatagrp-45rplc-10">
    <w:name w:val="cat-PassportData grp-45 rplc-10"/>
    <w:basedOn w:val="DefaultParagraphFont"/>
  </w:style>
  <w:style w:type="character" w:customStyle="1" w:styleId="cat-Addressgrp-2rplc-11">
    <w:name w:val="cat-Address grp-2 rplc-11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Timegrp-47rplc-15">
    <w:name w:val="cat-Time grp-47 rplc-15"/>
    <w:basedOn w:val="DefaultParagraphFont"/>
  </w:style>
  <w:style w:type="character" w:customStyle="1" w:styleId="cat-Dategrp-13rplc-16">
    <w:name w:val="cat-Date grp-13 rplc-16"/>
    <w:basedOn w:val="DefaultParagraphFont"/>
  </w:style>
  <w:style w:type="character" w:customStyle="1" w:styleId="cat-Timegrp-48rplc-17">
    <w:name w:val="cat-Time grp-48 rplc-17"/>
    <w:basedOn w:val="DefaultParagraphFont"/>
  </w:style>
  <w:style w:type="character" w:customStyle="1" w:styleId="cat-Dategrp-14rplc-18">
    <w:name w:val="cat-Date grp-14 rplc-18"/>
    <w:basedOn w:val="DefaultParagraphFont"/>
  </w:style>
  <w:style w:type="character" w:customStyle="1" w:styleId="cat-Addressgrp-4rplc-20">
    <w:name w:val="cat-Address grp-4 rplc-20"/>
    <w:basedOn w:val="DefaultParagraphFont"/>
  </w:style>
  <w:style w:type="character" w:customStyle="1" w:styleId="cat-Sumgrp-41rplc-21">
    <w:name w:val="cat-Sum grp-41 rplc-21"/>
    <w:basedOn w:val="DefaultParagraphFont"/>
  </w:style>
  <w:style w:type="character" w:customStyle="1" w:styleId="cat-Sumgrp-41rplc-23">
    <w:name w:val="cat-Sum grp-41 rplc-23"/>
    <w:basedOn w:val="DefaultParagraphFont"/>
  </w:style>
  <w:style w:type="character" w:customStyle="1" w:styleId="cat-Sumgrp-41rplc-27">
    <w:name w:val="cat-Sum grp-41 rplc-27"/>
    <w:basedOn w:val="DefaultParagraphFont"/>
  </w:style>
  <w:style w:type="character" w:customStyle="1" w:styleId="cat-Timegrp-47rplc-36">
    <w:name w:val="cat-Time grp-47 rplc-36"/>
    <w:basedOn w:val="DefaultParagraphFont"/>
  </w:style>
  <w:style w:type="character" w:customStyle="1" w:styleId="cat-Dategrp-13rplc-37">
    <w:name w:val="cat-Date grp-13 rplc-37"/>
    <w:basedOn w:val="DefaultParagraphFont"/>
  </w:style>
  <w:style w:type="character" w:customStyle="1" w:styleId="cat-Timegrp-48rplc-38">
    <w:name w:val="cat-Time grp-48 rplc-38"/>
    <w:basedOn w:val="DefaultParagraphFont"/>
  </w:style>
  <w:style w:type="character" w:customStyle="1" w:styleId="cat-Dategrp-14rplc-39">
    <w:name w:val="cat-Date grp-14 rplc-39"/>
    <w:basedOn w:val="DefaultParagraphFont"/>
  </w:style>
  <w:style w:type="character" w:customStyle="1" w:styleId="cat-Dategrp-15rplc-42">
    <w:name w:val="cat-Date grp-15 rplc-42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OrganizationNamegrp-46rplc-51">
    <w:name w:val="cat-OrganizationName grp-46 rplc-51"/>
    <w:basedOn w:val="DefaultParagraphFont"/>
  </w:style>
  <w:style w:type="character" w:customStyle="1" w:styleId="cat-OrganizationNamegrp-46rplc-52">
    <w:name w:val="cat-OrganizationName grp-46 rplc-52"/>
    <w:basedOn w:val="DefaultParagraphFont"/>
  </w:style>
  <w:style w:type="character" w:customStyle="1" w:styleId="cat-Addressgrp-5rplc-53">
    <w:name w:val="cat-Address grp-5 rplc-53"/>
    <w:basedOn w:val="DefaultParagraphFont"/>
  </w:style>
  <w:style w:type="character" w:customStyle="1" w:styleId="cat-Dategrp-16rplc-54">
    <w:name w:val="cat-Date grp-16 rplc-54"/>
    <w:basedOn w:val="DefaultParagraphFont"/>
  </w:style>
  <w:style w:type="character" w:customStyle="1" w:styleId="cat-Timegrp-49rplc-55">
    <w:name w:val="cat-Time grp-49 rplc-55"/>
    <w:basedOn w:val="DefaultParagraphFont"/>
  </w:style>
  <w:style w:type="character" w:customStyle="1" w:styleId="cat-Addressgrp-6rplc-56">
    <w:name w:val="cat-Address grp-6 rplc-56"/>
    <w:basedOn w:val="DefaultParagraphFont"/>
  </w:style>
  <w:style w:type="character" w:customStyle="1" w:styleId="cat-Addressgrp-0rplc-57">
    <w:name w:val="cat-Address grp-0 rplc-57"/>
    <w:basedOn w:val="DefaultParagraphFont"/>
  </w:style>
  <w:style w:type="character" w:customStyle="1" w:styleId="cat-Addressgrp-7rplc-58">
    <w:name w:val="cat-Address grp-7 rplc-58"/>
    <w:basedOn w:val="DefaultParagraphFont"/>
  </w:style>
  <w:style w:type="character" w:customStyle="1" w:styleId="cat-Timegrp-50rplc-60">
    <w:name w:val="cat-Time grp-50 rplc-60"/>
    <w:basedOn w:val="DefaultParagraphFont"/>
  </w:style>
  <w:style w:type="character" w:customStyle="1" w:styleId="cat-Dategrp-13rplc-61">
    <w:name w:val="cat-Date grp-13 rplc-61"/>
    <w:basedOn w:val="DefaultParagraphFont"/>
  </w:style>
  <w:style w:type="character" w:customStyle="1" w:styleId="cat-Addressgrp-0rplc-62">
    <w:name w:val="cat-Address grp-0 rplc-62"/>
    <w:basedOn w:val="DefaultParagraphFont"/>
  </w:style>
  <w:style w:type="character" w:customStyle="1" w:styleId="cat-Timegrp-51rplc-63">
    <w:name w:val="cat-Time grp-51 rplc-63"/>
    <w:basedOn w:val="DefaultParagraphFont"/>
  </w:style>
  <w:style w:type="character" w:customStyle="1" w:styleId="cat-Dategrp-13rplc-64">
    <w:name w:val="cat-Date grp-13 rplc-64"/>
    <w:basedOn w:val="DefaultParagraphFont"/>
  </w:style>
  <w:style w:type="character" w:customStyle="1" w:styleId="cat-Dategrp-17rplc-67">
    <w:name w:val="cat-Date grp-17 rplc-67"/>
    <w:basedOn w:val="DefaultParagraphFont"/>
  </w:style>
  <w:style w:type="character" w:customStyle="1" w:styleId="cat-Sumgrp-42rplc-68">
    <w:name w:val="cat-Sum grp-42 rplc-68"/>
    <w:basedOn w:val="DefaultParagraphFont"/>
  </w:style>
  <w:style w:type="character" w:customStyle="1" w:styleId="cat-Dategrp-18rplc-69">
    <w:name w:val="cat-Date grp-18 rplc-69"/>
    <w:basedOn w:val="DefaultParagraphFont"/>
  </w:style>
  <w:style w:type="character" w:customStyle="1" w:styleId="cat-Dategrp-19rplc-70">
    <w:name w:val="cat-Date grp-19 rplc-70"/>
    <w:basedOn w:val="DefaultParagraphFont"/>
  </w:style>
  <w:style w:type="character" w:customStyle="1" w:styleId="cat-Sumgrp-41rplc-71">
    <w:name w:val="cat-Sum grp-41 rplc-71"/>
    <w:basedOn w:val="DefaultParagraphFont"/>
  </w:style>
  <w:style w:type="character" w:customStyle="1" w:styleId="cat-Sumgrp-41rplc-74">
    <w:name w:val="cat-Sum grp-41 rplc-74"/>
    <w:basedOn w:val="DefaultParagraphFont"/>
  </w:style>
  <w:style w:type="character" w:customStyle="1" w:styleId="cat-Dategrp-14rplc-75">
    <w:name w:val="cat-Date grp-14 rplc-75"/>
    <w:basedOn w:val="DefaultParagraphFont"/>
  </w:style>
  <w:style w:type="character" w:customStyle="1" w:styleId="cat-Addressgrp-0rplc-77">
    <w:name w:val="cat-Address grp-0 rplc-77"/>
    <w:basedOn w:val="DefaultParagraphFont"/>
  </w:style>
  <w:style w:type="character" w:customStyle="1" w:styleId="cat-Addressgrp-0rplc-78">
    <w:name w:val="cat-Address grp-0 rplc-78"/>
    <w:basedOn w:val="DefaultParagraphFont"/>
  </w:style>
  <w:style w:type="character" w:customStyle="1" w:styleId="cat-Addressgrp-8rplc-79">
    <w:name w:val="cat-Address grp-8 rplc-79"/>
    <w:basedOn w:val="DefaultParagraphFont"/>
  </w:style>
  <w:style w:type="character" w:customStyle="1" w:styleId="cat-Addressgrp-9rplc-80">
    <w:name w:val="cat-Address grp-9 rplc-80"/>
    <w:basedOn w:val="DefaultParagraphFont"/>
  </w:style>
  <w:style w:type="character" w:customStyle="1" w:styleId="cat-Dategrp-14rplc-82">
    <w:name w:val="cat-Date grp-14 rplc-82"/>
    <w:basedOn w:val="DefaultParagraphFont"/>
  </w:style>
  <w:style w:type="character" w:customStyle="1" w:styleId="cat-Addressgrp-4rplc-84">
    <w:name w:val="cat-Address grp-4 rplc-84"/>
    <w:basedOn w:val="DefaultParagraphFont"/>
  </w:style>
  <w:style w:type="character" w:customStyle="1" w:styleId="cat-Dategrp-20rplc-85">
    <w:name w:val="cat-Date grp-20 rplc-85"/>
    <w:basedOn w:val="DefaultParagraphFont"/>
  </w:style>
  <w:style w:type="character" w:customStyle="1" w:styleId="cat-Dategrp-14rplc-86">
    <w:name w:val="cat-Date grp-14 rplc-86"/>
    <w:basedOn w:val="DefaultParagraphFont"/>
  </w:style>
  <w:style w:type="character" w:customStyle="1" w:styleId="cat-Dategrp-14rplc-87">
    <w:name w:val="cat-Date grp-14 rplc-87"/>
    <w:basedOn w:val="DefaultParagraphFont"/>
  </w:style>
  <w:style w:type="character" w:customStyle="1" w:styleId="cat-Sumgrp-41rplc-88">
    <w:name w:val="cat-Sum grp-41 rplc-88"/>
    <w:basedOn w:val="DefaultParagraphFont"/>
  </w:style>
  <w:style w:type="character" w:customStyle="1" w:styleId="cat-Addressgrp-0rplc-90">
    <w:name w:val="cat-Address grp-0 rplc-90"/>
    <w:basedOn w:val="DefaultParagraphFont"/>
  </w:style>
  <w:style w:type="character" w:customStyle="1" w:styleId="cat-Dategrp-14rplc-91">
    <w:name w:val="cat-Date grp-14 rplc-91"/>
    <w:basedOn w:val="DefaultParagraphFont"/>
  </w:style>
  <w:style w:type="character" w:customStyle="1" w:styleId="cat-Dategrp-13rplc-97">
    <w:name w:val="cat-Date grp-13 rplc-97"/>
    <w:basedOn w:val="DefaultParagraphFont"/>
  </w:style>
  <w:style w:type="character" w:customStyle="1" w:styleId="cat-Dategrp-14rplc-103">
    <w:name w:val="cat-Date grp-14 rplc-103"/>
    <w:basedOn w:val="DefaultParagraphFont"/>
  </w:style>
  <w:style w:type="character" w:customStyle="1" w:styleId="cat-Dategrp-20rplc-104">
    <w:name w:val="cat-Date grp-20 rplc-104"/>
    <w:basedOn w:val="DefaultParagraphFont"/>
  </w:style>
  <w:style w:type="character" w:customStyle="1" w:styleId="cat-Dategrp-14rplc-105">
    <w:name w:val="cat-Date grp-14 rplc-105"/>
    <w:basedOn w:val="DefaultParagraphFont"/>
  </w:style>
  <w:style w:type="character" w:customStyle="1" w:styleId="cat-Dategrp-14rplc-107">
    <w:name w:val="cat-Date grp-14 rplc-107"/>
    <w:basedOn w:val="DefaultParagraphFont"/>
  </w:style>
  <w:style w:type="character" w:customStyle="1" w:styleId="cat-Timegrp-47rplc-113">
    <w:name w:val="cat-Time grp-47 rplc-113"/>
    <w:basedOn w:val="DefaultParagraphFont"/>
  </w:style>
  <w:style w:type="character" w:customStyle="1" w:styleId="cat-Dategrp-13rplc-114">
    <w:name w:val="cat-Date grp-13 rplc-114"/>
    <w:basedOn w:val="DefaultParagraphFont"/>
  </w:style>
  <w:style w:type="character" w:customStyle="1" w:styleId="cat-Timegrp-48rplc-115">
    <w:name w:val="cat-Time grp-48 rplc-115"/>
    <w:basedOn w:val="DefaultParagraphFont"/>
  </w:style>
  <w:style w:type="character" w:customStyle="1" w:styleId="cat-Dategrp-14rplc-116">
    <w:name w:val="cat-Date grp-14 rplc-116"/>
    <w:basedOn w:val="DefaultParagraphFont"/>
  </w:style>
  <w:style w:type="character" w:customStyle="1" w:styleId="cat-Addressgrp-4rplc-118">
    <w:name w:val="cat-Address grp-4 rplc-118"/>
    <w:basedOn w:val="DefaultParagraphFont"/>
  </w:style>
  <w:style w:type="character" w:customStyle="1" w:styleId="cat-Sumgrp-41rplc-119">
    <w:name w:val="cat-Sum grp-41 rplc-119"/>
    <w:basedOn w:val="DefaultParagraphFont"/>
  </w:style>
  <w:style w:type="character" w:customStyle="1" w:styleId="cat-Sumgrp-41rplc-121">
    <w:name w:val="cat-Sum grp-41 rplc-121"/>
    <w:basedOn w:val="DefaultParagraphFont"/>
  </w:style>
  <w:style w:type="character" w:customStyle="1" w:styleId="cat-Sumgrp-43rplc-124">
    <w:name w:val="cat-Sum grp-43 rplc-124"/>
    <w:basedOn w:val="DefaultParagraphFont"/>
  </w:style>
  <w:style w:type="character" w:customStyle="1" w:styleId="cat-Dategrp-21rplc-128">
    <w:name w:val="cat-Date grp-21 rplc-128"/>
    <w:basedOn w:val="DefaultParagraphFont"/>
  </w:style>
  <w:style w:type="character" w:customStyle="1" w:styleId="cat-Dategrp-22rplc-129">
    <w:name w:val="cat-Date grp-22 rplc-129"/>
    <w:basedOn w:val="DefaultParagraphFont"/>
  </w:style>
  <w:style w:type="character" w:customStyle="1" w:styleId="cat-Dategrp-23rplc-133">
    <w:name w:val="cat-Date grp-23 rplc-133"/>
    <w:basedOn w:val="DefaultParagraphFont"/>
  </w:style>
  <w:style w:type="character" w:customStyle="1" w:styleId="cat-SumInWordsgrp-44rplc-145">
    <w:name w:val="cat-SumInWords grp-44 rplc-145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